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7" w:rsidRPr="00F248B9" w:rsidRDefault="005A49B8" w:rsidP="00AC603D">
      <w:pPr>
        <w:pStyle w:val="Heading8"/>
        <w:jc w:val="center"/>
        <w:rPr>
          <w:rFonts w:ascii="Tahoma" w:eastAsia="Tahoma" w:hAnsi="Tahoma" w:cs="Tahoma"/>
          <w:b/>
          <w:bCs/>
          <w:sz w:val="28"/>
          <w:szCs w:val="28"/>
          <w:u w:val="single"/>
        </w:rPr>
      </w:pPr>
      <w:proofErr w:type="spellStart"/>
      <w:r>
        <w:rPr>
          <w:rFonts w:ascii="Tahoma" w:eastAsia="Tahoma" w:hAnsi="Tahoma" w:cs="Tahoma"/>
          <w:b/>
          <w:bCs/>
          <w:sz w:val="28"/>
          <w:szCs w:val="28"/>
          <w:u w:val="single"/>
        </w:rPr>
        <w:t>Edenthorpe</w:t>
      </w:r>
      <w:proofErr w:type="spellEnd"/>
      <w:r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 Hall</w:t>
      </w:r>
      <w:r w:rsidR="00F248B9" w:rsidRPr="00F248B9"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 Academy</w:t>
      </w:r>
    </w:p>
    <w:p w:rsidR="00F248B9" w:rsidRPr="00273047" w:rsidRDefault="00F248B9" w:rsidP="00F248B9">
      <w:pPr>
        <w:tabs>
          <w:tab w:val="left" w:pos="1845"/>
        </w:tabs>
        <w:jc w:val="center"/>
        <w:rPr>
          <w:rFonts w:ascii="Tahoma" w:eastAsia="Tahoma" w:hAnsi="Tahoma" w:cs="Tahoma"/>
          <w:bCs/>
          <w:sz w:val="24"/>
        </w:rPr>
      </w:pPr>
      <w:r w:rsidRPr="00F248B9">
        <w:rPr>
          <w:rFonts w:ascii="Tahoma" w:eastAsia="Tahoma" w:hAnsi="Tahoma" w:cs="Tahoma"/>
          <w:b/>
          <w:bCs/>
          <w:sz w:val="28"/>
          <w:szCs w:val="28"/>
          <w:u w:val="single"/>
        </w:rPr>
        <w:t>Equality objectives</w:t>
      </w:r>
    </w:p>
    <w:p w:rsidR="00273047" w:rsidRPr="00273047" w:rsidRDefault="00273047" w:rsidP="00273047">
      <w:pPr>
        <w:tabs>
          <w:tab w:val="left" w:pos="1845"/>
        </w:tabs>
        <w:jc w:val="center"/>
        <w:rPr>
          <w:rFonts w:ascii="Tahoma" w:hAnsi="Tahoma" w:cs="Tahoma"/>
          <w:b/>
          <w:strike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10"/>
        <w:gridCol w:w="6271"/>
        <w:gridCol w:w="4393"/>
      </w:tblGrid>
      <w:tr w:rsidR="00273047" w:rsidRPr="00273047" w:rsidTr="008F2DD8">
        <w:tc>
          <w:tcPr>
            <w:tcW w:w="14174" w:type="dxa"/>
            <w:gridSpan w:val="3"/>
            <w:shd w:val="clear" w:color="auto" w:fill="FFFFFF" w:themeFill="background1"/>
            <w:hideMark/>
          </w:tcPr>
          <w:p w:rsidR="00F248B9" w:rsidRPr="00AC603D" w:rsidRDefault="00F248B9" w:rsidP="00F248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24"/>
                <w:u w:val="single"/>
                <w:lang w:eastAsia="en-US"/>
              </w:rPr>
            </w:pPr>
            <w:r w:rsidRPr="00AC603D">
              <w:rPr>
                <w:rFonts w:ascii="Tahoma" w:eastAsiaTheme="minorHAnsi" w:hAnsi="Tahoma" w:cs="Tahoma"/>
                <w:b/>
                <w:sz w:val="24"/>
                <w:u w:val="single"/>
                <w:lang w:eastAsia="en-US"/>
              </w:rPr>
              <w:t>Overall Target</w:t>
            </w:r>
          </w:p>
          <w:p w:rsidR="00F248B9" w:rsidRPr="00F248B9" w:rsidRDefault="00F248B9" w:rsidP="00F248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F248B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 actively encourage positive attitudes towards those with protected characteristics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</w:t>
            </w:r>
            <w:r w:rsidRPr="00F248B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age, disability, gender reassignment, marriage and civil partnership, pregnancy &amp; maternity, race, religion &amp; belief, sex, sexual orientation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)</w:t>
            </w:r>
            <w:r w:rsidR="00AC603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F248B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and to meet their needs.</w:t>
            </w:r>
          </w:p>
          <w:p w:rsidR="00F248B9" w:rsidRPr="00F248B9" w:rsidRDefault="00F248B9" w:rsidP="00F248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F248B9" w:rsidRPr="00F248B9" w:rsidRDefault="00F248B9" w:rsidP="00F248B9">
            <w:pPr>
              <w:tabs>
                <w:tab w:val="left" w:pos="1845"/>
              </w:tabs>
              <w:rPr>
                <w:rFonts w:ascii="Tahoma" w:eastAsiaTheme="minorHAnsi" w:hAnsi="Tahoma" w:cs="Tahoma"/>
                <w:b/>
                <w:sz w:val="24"/>
                <w:u w:val="single"/>
                <w:lang w:eastAsia="en-US"/>
              </w:rPr>
            </w:pPr>
            <w:r w:rsidRPr="00F248B9">
              <w:rPr>
                <w:rFonts w:ascii="Tahoma" w:eastAsiaTheme="minorHAnsi" w:hAnsi="Tahoma" w:cs="Tahoma"/>
                <w:b/>
                <w:sz w:val="24"/>
                <w:u w:val="single"/>
                <w:lang w:eastAsia="en-US"/>
              </w:rPr>
              <w:t xml:space="preserve">Intended Impact </w:t>
            </w:r>
          </w:p>
          <w:p w:rsidR="00273047" w:rsidRDefault="005A49B8" w:rsidP="003B0663">
            <w:pPr>
              <w:tabs>
                <w:tab w:val="left" w:pos="1845"/>
              </w:tabs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Edenthorpe</w:t>
            </w:r>
            <w:proofErr w:type="spellEnd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Hall</w:t>
            </w:r>
            <w:r w:rsidR="00F248B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Academy</w:t>
            </w:r>
            <w:r w:rsidR="00F248B9" w:rsidRPr="00F248B9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is fully inclusive and there is equality of opportunity for all.</w:t>
            </w:r>
          </w:p>
          <w:p w:rsidR="00AC603D" w:rsidRPr="00AC603D" w:rsidRDefault="00AC603D" w:rsidP="003B0663">
            <w:pPr>
              <w:tabs>
                <w:tab w:val="left" w:pos="1845"/>
              </w:tabs>
              <w:rPr>
                <w:rFonts w:ascii="Tahoma" w:eastAsia="Tahoma" w:hAnsi="Tahoma" w:cs="Tahoma"/>
                <w:bCs/>
                <w:sz w:val="24"/>
              </w:rPr>
            </w:pPr>
          </w:p>
        </w:tc>
      </w:tr>
      <w:tr w:rsidR="00195128" w:rsidTr="00AC603D">
        <w:trPr>
          <w:trHeight w:val="305"/>
        </w:trPr>
        <w:tc>
          <w:tcPr>
            <w:tcW w:w="3510" w:type="dxa"/>
            <w:shd w:val="clear" w:color="auto" w:fill="FFFFFF" w:themeFill="background1"/>
            <w:hideMark/>
          </w:tcPr>
          <w:p w:rsidR="00195128" w:rsidRPr="00195128" w:rsidRDefault="00195128" w:rsidP="00195128">
            <w:pPr>
              <w:jc w:val="center"/>
              <w:rPr>
                <w:rFonts w:cs="Tahoma"/>
                <w:b/>
                <w:sz w:val="24"/>
              </w:rPr>
            </w:pPr>
            <w:r w:rsidRPr="00195128">
              <w:rPr>
                <w:rFonts w:ascii="Tahoma" w:eastAsia="Tahoma" w:hAnsi="Tahoma" w:cs="Tahoma"/>
                <w:b/>
                <w:bCs/>
                <w:sz w:val="24"/>
              </w:rPr>
              <w:t>Action</w:t>
            </w:r>
          </w:p>
        </w:tc>
        <w:tc>
          <w:tcPr>
            <w:tcW w:w="6271" w:type="dxa"/>
            <w:shd w:val="clear" w:color="auto" w:fill="FFFFFF" w:themeFill="background1"/>
            <w:hideMark/>
          </w:tcPr>
          <w:p w:rsidR="00195128" w:rsidRPr="00195128" w:rsidRDefault="00195128" w:rsidP="00195128">
            <w:pPr>
              <w:jc w:val="center"/>
              <w:rPr>
                <w:rFonts w:cs="Tahoma"/>
                <w:b/>
                <w:sz w:val="24"/>
              </w:rPr>
            </w:pPr>
            <w:r w:rsidRPr="00195128">
              <w:rPr>
                <w:rFonts w:ascii="Tahoma" w:eastAsia="Tahoma" w:hAnsi="Tahoma" w:cs="Tahoma"/>
                <w:b/>
                <w:bCs/>
                <w:sz w:val="24"/>
              </w:rPr>
              <w:t>Success Criteria</w:t>
            </w:r>
          </w:p>
        </w:tc>
        <w:tc>
          <w:tcPr>
            <w:tcW w:w="4393" w:type="dxa"/>
            <w:shd w:val="clear" w:color="auto" w:fill="FFFFFF" w:themeFill="background1"/>
          </w:tcPr>
          <w:p w:rsidR="00195128" w:rsidRPr="00195128" w:rsidRDefault="00195128" w:rsidP="00195128">
            <w:pPr>
              <w:jc w:val="center"/>
              <w:rPr>
                <w:rFonts w:cs="Tahoma"/>
                <w:b/>
                <w:sz w:val="24"/>
              </w:rPr>
            </w:pPr>
            <w:r w:rsidRPr="00195128">
              <w:rPr>
                <w:rFonts w:cs="Tahoma"/>
                <w:b/>
                <w:sz w:val="24"/>
              </w:rPr>
              <w:t>Impact</w:t>
            </w:r>
          </w:p>
        </w:tc>
      </w:tr>
      <w:tr w:rsidR="00273047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96639B" w:rsidRDefault="0096639B" w:rsidP="0096639B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96639B">
              <w:rPr>
                <w:rFonts w:eastAsiaTheme="minorHAnsi" w:cs="Arial"/>
                <w:sz w:val="20"/>
                <w:szCs w:val="20"/>
                <w:lang w:eastAsia="en-US"/>
              </w:rPr>
              <w:t>To continue to actively promote positive attitudes towards others and awareness of equality and diversity</w:t>
            </w:r>
          </w:p>
        </w:tc>
        <w:tc>
          <w:tcPr>
            <w:tcW w:w="6271" w:type="dxa"/>
            <w:shd w:val="clear" w:color="auto" w:fill="FFFFFF" w:themeFill="background1"/>
          </w:tcPr>
          <w:p w:rsidR="0096639B" w:rsidRPr="0096639B" w:rsidRDefault="00AC603D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Opportunities are embraced </w:t>
            </w:r>
            <w:r w:rsidR="0096639B" w:rsidRP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to enrich multi-cultural and multi-faith education</w:t>
            </w:r>
          </w:p>
          <w:p w:rsidR="0096639B" w:rsidRPr="0096639B" w:rsidRDefault="0096639B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British Values are promoted</w:t>
            </w:r>
          </w:p>
          <w:p w:rsidR="00BA174F" w:rsidRDefault="0096639B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Tahoma" w:hAnsi="Tahoma" w:cs="Tahoma"/>
                <w:sz w:val="20"/>
                <w:szCs w:val="20"/>
              </w:rPr>
            </w:pPr>
            <w:r w:rsidRP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Issues of identit</w:t>
            </w:r>
            <w:r w:rsidR="00AC603D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y, equality, racism, rights and </w:t>
            </w:r>
            <w:r w:rsidRP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responsibilities are explored with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the children</w:t>
            </w:r>
          </w:p>
        </w:tc>
        <w:tc>
          <w:tcPr>
            <w:tcW w:w="4393" w:type="dxa"/>
            <w:shd w:val="clear" w:color="auto" w:fill="FFFFFF" w:themeFill="background1"/>
          </w:tcPr>
          <w:p w:rsidR="00BA174F" w:rsidRPr="00AC603D" w:rsidRDefault="00AD7F92" w:rsidP="00AC603D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Children treat </w:t>
            </w:r>
            <w:r w:rsidR="00AC603D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others with dignity and respect 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and understand the effects of discrimination.</w:t>
            </w:r>
          </w:p>
        </w:tc>
      </w:tr>
      <w:tr w:rsidR="00273047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57BA4" w:rsidRDefault="00557BA4" w:rsidP="00557BA4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To continue to ensure equality of access for pupils, parents and </w:t>
            </w:r>
            <w:r w:rsid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visitors.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F732D6" w:rsidRDefault="00F732D6" w:rsidP="00F7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3" w:hanging="425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All </w:t>
            </w:r>
            <w:r w:rsidR="00557BA4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stakeholders </w:t>
            </w: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have access to the school site (reasonable adjustments are made where necessary)</w:t>
            </w:r>
          </w:p>
          <w:p w:rsidR="00BA174F" w:rsidRDefault="00F732D6" w:rsidP="00F732D6">
            <w:pPr>
              <w:pStyle w:val="BodyText3"/>
              <w:numPr>
                <w:ilvl w:val="0"/>
                <w:numId w:val="6"/>
              </w:numPr>
              <w:ind w:left="743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Cs w:val="22"/>
                <w:lang w:eastAsia="en-US"/>
              </w:rPr>
              <w:t>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School documentation is produced in an accessible format (where needed)</w:t>
            </w:r>
          </w:p>
        </w:tc>
        <w:tc>
          <w:tcPr>
            <w:tcW w:w="4393" w:type="dxa"/>
            <w:shd w:val="clear" w:color="auto" w:fill="FFFFFF" w:themeFill="background1"/>
          </w:tcPr>
          <w:p w:rsidR="00273047" w:rsidRPr="0096639B" w:rsidRDefault="005A49B8" w:rsidP="005A49B8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Edenthorpe</w:t>
            </w:r>
            <w:proofErr w:type="spellEnd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Hall</w:t>
            </w:r>
            <w:r w:rsidR="00557BA4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Academy </w:t>
            </w:r>
            <w:r w:rsid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is accessible for all.</w:t>
            </w:r>
          </w:p>
        </w:tc>
      </w:tr>
      <w:tr w:rsidR="00273047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57BA4" w:rsidRDefault="00557BA4" w:rsidP="00557BA4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To promote positive attitudes towards diverse families and </w:t>
            </w:r>
            <w:r w:rsid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home situations.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F732D6" w:rsidRDefault="00F732D6" w:rsidP="00F7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Symbol" w:eastAsiaTheme="minorHAnsi" w:hAnsi="Symbol" w:cs="Symbol"/>
                <w:szCs w:val="22"/>
                <w:lang w:eastAsia="en-US"/>
              </w:rPr>
              <w:t></w:t>
            </w: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Training disseminated to all staff</w:t>
            </w:r>
          </w:p>
          <w:p w:rsidR="00273047" w:rsidRPr="00F732D6" w:rsidRDefault="00F732D6" w:rsidP="00F7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Symbol" w:eastAsiaTheme="minorHAnsi" w:hAnsi="Symbol" w:cs="Symbol"/>
                <w:szCs w:val="22"/>
                <w:lang w:eastAsia="en-US"/>
              </w:rPr>
              <w:t></w:t>
            </w: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Staff include diversity / prejudice awareness in teaching</w:t>
            </w:r>
          </w:p>
        </w:tc>
        <w:tc>
          <w:tcPr>
            <w:tcW w:w="4393" w:type="dxa"/>
            <w:shd w:val="clear" w:color="auto" w:fill="FFFFFF" w:themeFill="background1"/>
          </w:tcPr>
          <w:p w:rsid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Children understand and value the diversity</w:t>
            </w:r>
          </w:p>
          <w:p w:rsid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that surrounds them and challenge prejudice</w:t>
            </w:r>
          </w:p>
          <w:p w:rsidR="00273047" w:rsidRPr="0096639B" w:rsidRDefault="00F732D6" w:rsidP="00F732D6">
            <w:pPr>
              <w:rPr>
                <w:rFonts w:cs="Tahoma"/>
                <w:sz w:val="20"/>
                <w:szCs w:val="20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and stereotyping</w:t>
            </w:r>
          </w:p>
        </w:tc>
      </w:tr>
      <w:tr w:rsidR="00273047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57BA4" w:rsidRDefault="00557BA4" w:rsidP="00557BA4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To continue to make all enrichment activities accessible (</w:t>
            </w:r>
            <w:proofErr w:type="spellStart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eg</w:t>
            </w:r>
            <w:proofErr w:type="spellEnd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extracurricular activities and </w:t>
            </w:r>
            <w:r w:rsid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sporting events).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F732D6" w:rsidRDefault="00F732D6" w:rsidP="00F7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all pupils participate in all activities across the curriculum (reasonable adjustments are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</w:t>
            </w: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made where necessary)</w:t>
            </w:r>
          </w:p>
          <w:p w:rsidR="00F732D6" w:rsidRPr="00F732D6" w:rsidRDefault="00F732D6" w:rsidP="00F7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disabled pupils are offered the opportunity to represent the school </w:t>
            </w:r>
          </w:p>
          <w:p w:rsidR="00273047" w:rsidRDefault="00F732D6" w:rsidP="00557BA4">
            <w:pPr>
              <w:pStyle w:val="BodyText3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ymbol" w:eastAsiaTheme="minorHAnsi" w:hAnsi="Symbol" w:cs="Symbol"/>
                <w:szCs w:val="22"/>
                <w:lang w:eastAsia="en-US"/>
              </w:rPr>
              <w:t>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disabled pupils attend all </w:t>
            </w:r>
            <w:r w:rsidR="00291108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visits and residential</w:t>
            </w:r>
          </w:p>
        </w:tc>
        <w:tc>
          <w:tcPr>
            <w:tcW w:w="4393" w:type="dxa"/>
            <w:shd w:val="clear" w:color="auto" w:fill="FFFFFF" w:themeFill="background1"/>
          </w:tcPr>
          <w:p w:rsid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All pupils’ needs are met and all take as full</w:t>
            </w:r>
          </w:p>
          <w:p w:rsid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 part as possible in the activities of the</w:t>
            </w:r>
          </w:p>
          <w:p w:rsidR="00273047" w:rsidRPr="0096639B" w:rsidRDefault="00F732D6" w:rsidP="00F732D6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school</w:t>
            </w:r>
            <w:proofErr w:type="gramEnd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.</w:t>
            </w:r>
          </w:p>
        </w:tc>
      </w:tr>
      <w:tr w:rsidR="0096639B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Default="00557BA4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To continue to work well in partnership with all </w:t>
            </w:r>
            <w:r w:rsid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parents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F732D6" w:rsidRDefault="00F732D6" w:rsidP="00F732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Positive relationships exist with all parents ( including those with protected characteristics, single parents, vulnerable families, working parents and parents who are reluctant to engage)</w:t>
            </w:r>
          </w:p>
          <w:p w:rsidR="0096639B" w:rsidRDefault="00557BA4" w:rsidP="00557BA4">
            <w:pPr>
              <w:pStyle w:val="BodyText3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Parent feedback is sought,</w:t>
            </w:r>
            <w:r w:rsid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considered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and acted upon as appropriate </w:t>
            </w:r>
            <w:r w:rsid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(</w:t>
            </w:r>
            <w:proofErr w:type="spellStart"/>
            <w:r w:rsid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eg</w:t>
            </w:r>
            <w:proofErr w:type="spellEnd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meetings, surveys</w:t>
            </w:r>
            <w:r w:rsid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3" w:type="dxa"/>
            <w:shd w:val="clear" w:color="auto" w:fill="FFFFFF" w:themeFill="background1"/>
          </w:tcPr>
          <w:p w:rsidR="0096639B" w:rsidRP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All parents</w:t>
            </w:r>
            <w:r w:rsidR="00557BA4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feel supported and included in 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the life of the school and their children’s learning.</w:t>
            </w:r>
          </w:p>
        </w:tc>
      </w:tr>
      <w:tr w:rsidR="0096639B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Default="00236148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To review sex &amp; relationship 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>teaching  in l</w:t>
            </w:r>
            <w:r w:rsidR="0096639B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ight of the Equality Act</w:t>
            </w:r>
          </w:p>
          <w:p w:rsidR="00236148" w:rsidRDefault="00236148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</w:p>
        </w:tc>
        <w:tc>
          <w:tcPr>
            <w:tcW w:w="6271" w:type="dxa"/>
            <w:shd w:val="clear" w:color="auto" w:fill="FFFFFF" w:themeFill="background1"/>
          </w:tcPr>
          <w:p w:rsidR="0096639B" w:rsidRPr="00F732D6" w:rsidRDefault="00236148" w:rsidP="005A49B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>C</w:t>
            </w:r>
            <w:r w:rsidR="00F732D6"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ontent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of what is</w:t>
            </w:r>
            <w:r w:rsidR="00F732D6"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to be taught in </w:t>
            </w:r>
            <w:r w:rsidR="005A49B8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PSHE</w:t>
            </w:r>
            <w:r w:rsidR="00F732D6"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lessons is reviewed </w:t>
            </w:r>
            <w:r w:rsidR="00F732D6"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>to ensure compliance with the Equality Act 2010</w:t>
            </w:r>
          </w:p>
        </w:tc>
        <w:tc>
          <w:tcPr>
            <w:tcW w:w="4393" w:type="dxa"/>
            <w:shd w:val="clear" w:color="auto" w:fill="FFFFFF" w:themeFill="background1"/>
          </w:tcPr>
          <w:p w:rsidR="0096639B" w:rsidRP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 xml:space="preserve">The </w:t>
            </w:r>
            <w:r w:rsidR="005A49B8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PSHE</w:t>
            </w:r>
            <w:r w:rsidR="005A49B8"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policy is consistent with our </w:t>
            </w: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>Equality Policy.</w:t>
            </w:r>
          </w:p>
        </w:tc>
      </w:tr>
      <w:tr w:rsidR="0096639B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Default="0096639B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lastRenderedPageBreak/>
              <w:t>To be more accountable</w:t>
            </w:r>
          </w:p>
          <w:p w:rsidR="0096639B" w:rsidRDefault="0096639B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for how well we are</w:t>
            </w:r>
          </w:p>
          <w:p w:rsidR="0096639B" w:rsidRDefault="0096639B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complying with the</w:t>
            </w:r>
          </w:p>
          <w:p w:rsidR="0096639B" w:rsidRDefault="0096639B" w:rsidP="0096639B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Equality Act 2010.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F732D6" w:rsidRDefault="00F732D6" w:rsidP="00F732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The equality objectives are reviewed in the termly HT’s report to the governors.</w:t>
            </w:r>
          </w:p>
          <w:p w:rsidR="0096639B" w:rsidRPr="00F732D6" w:rsidRDefault="00F732D6" w:rsidP="00F732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 w:rsidRPr="00F732D6"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A website page (showcasing work at school to promote protected characteristics) is completed and kept up to date</w:t>
            </w:r>
          </w:p>
        </w:tc>
        <w:tc>
          <w:tcPr>
            <w:tcW w:w="4393" w:type="dxa"/>
            <w:shd w:val="clear" w:color="auto" w:fill="FFFFFF" w:themeFill="background1"/>
          </w:tcPr>
          <w:p w:rsidR="00F732D6" w:rsidRDefault="00F732D6" w:rsidP="00F732D6">
            <w:pPr>
              <w:autoSpaceDE w:val="0"/>
              <w:autoSpaceDN w:val="0"/>
              <w:adjustRightInd w:val="0"/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</w:pPr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Our equality of provision will be regularly</w:t>
            </w:r>
          </w:p>
          <w:p w:rsidR="0096639B" w:rsidRPr="0096639B" w:rsidRDefault="00F732D6" w:rsidP="00F732D6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>reviewed</w:t>
            </w:r>
            <w:proofErr w:type="gramEnd"/>
            <w:r>
              <w:rPr>
                <w:rFonts w:ascii="TT17Ct00" w:eastAsiaTheme="minorHAnsi" w:hAnsi="TT17Ct00" w:cs="TT17Ct00"/>
                <w:sz w:val="20"/>
                <w:szCs w:val="20"/>
                <w:lang w:eastAsia="en-US"/>
              </w:rPr>
              <w:t xml:space="preserve"> and monitored.</w:t>
            </w:r>
          </w:p>
        </w:tc>
      </w:tr>
    </w:tbl>
    <w:p w:rsidR="00900386" w:rsidRDefault="00D577EF"/>
    <w:sectPr w:rsidR="00900386" w:rsidSect="00AC603D">
      <w:headerReference w:type="default" r:id="rId7"/>
      <w:pgSz w:w="16838" w:h="11906" w:orient="landscape"/>
      <w:pgMar w:top="851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EF" w:rsidRDefault="00D577EF" w:rsidP="00273047">
      <w:r>
        <w:separator/>
      </w:r>
    </w:p>
  </w:endnote>
  <w:endnote w:type="continuationSeparator" w:id="0">
    <w:p w:rsidR="00D577EF" w:rsidRDefault="00D577EF" w:rsidP="0027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EF" w:rsidRDefault="00D577EF" w:rsidP="00273047">
      <w:r>
        <w:separator/>
      </w:r>
    </w:p>
  </w:footnote>
  <w:footnote w:type="continuationSeparator" w:id="0">
    <w:p w:rsidR="00D577EF" w:rsidRDefault="00D577EF" w:rsidP="0027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47" w:rsidRDefault="005A49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7139940</wp:posOffset>
          </wp:positionH>
          <wp:positionV relativeFrom="paragraph">
            <wp:posOffset>28575</wp:posOffset>
          </wp:positionV>
          <wp:extent cx="1414780" cy="564515"/>
          <wp:effectExtent l="0" t="0" r="0" b="6985"/>
          <wp:wrapTight wrapText="bothSides">
            <wp:wrapPolygon edited="0">
              <wp:start x="0" y="0"/>
              <wp:lineTo x="0" y="21138"/>
              <wp:lineTo x="21232" y="21138"/>
              <wp:lineTo x="21232" y="0"/>
              <wp:lineTo x="0" y="0"/>
            </wp:wrapPolygon>
          </wp:wrapTight>
          <wp:docPr id="1" name="Picture 1" descr="\\ehserver1\home$\mrs.temperton\My Pictures\Edentho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hserver1\home$\mrs.temperton\My Pictures\Edenthor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70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780"/>
    <w:multiLevelType w:val="hybridMultilevel"/>
    <w:tmpl w:val="B31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DCF"/>
    <w:multiLevelType w:val="hybridMultilevel"/>
    <w:tmpl w:val="F50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706C"/>
    <w:multiLevelType w:val="hybridMultilevel"/>
    <w:tmpl w:val="C480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652C"/>
    <w:multiLevelType w:val="hybridMultilevel"/>
    <w:tmpl w:val="4B96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8DB"/>
    <w:multiLevelType w:val="hybridMultilevel"/>
    <w:tmpl w:val="0EB4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BE4"/>
    <w:multiLevelType w:val="hybridMultilevel"/>
    <w:tmpl w:val="78CC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3F00"/>
    <w:multiLevelType w:val="hybridMultilevel"/>
    <w:tmpl w:val="6C82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F08"/>
    <w:multiLevelType w:val="hybridMultilevel"/>
    <w:tmpl w:val="F19EBA14"/>
    <w:lvl w:ilvl="0" w:tplc="D9BCBE9E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71F3401"/>
    <w:multiLevelType w:val="hybridMultilevel"/>
    <w:tmpl w:val="EB9086FC"/>
    <w:lvl w:ilvl="0" w:tplc="50F4F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C764B"/>
    <w:multiLevelType w:val="hybridMultilevel"/>
    <w:tmpl w:val="A58434CC"/>
    <w:lvl w:ilvl="0" w:tplc="FDFEC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7AE9A9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7"/>
    <w:rsid w:val="000A5A5F"/>
    <w:rsid w:val="00195128"/>
    <w:rsid w:val="00202C67"/>
    <w:rsid w:val="0020380F"/>
    <w:rsid w:val="00236148"/>
    <w:rsid w:val="00273047"/>
    <w:rsid w:val="00291108"/>
    <w:rsid w:val="002E0C34"/>
    <w:rsid w:val="002F3C13"/>
    <w:rsid w:val="00314567"/>
    <w:rsid w:val="0038497B"/>
    <w:rsid w:val="003F6136"/>
    <w:rsid w:val="00407B32"/>
    <w:rsid w:val="004176AE"/>
    <w:rsid w:val="00433BA0"/>
    <w:rsid w:val="00445E82"/>
    <w:rsid w:val="004E4556"/>
    <w:rsid w:val="004E4CAC"/>
    <w:rsid w:val="00557BA4"/>
    <w:rsid w:val="00581879"/>
    <w:rsid w:val="005A0231"/>
    <w:rsid w:val="005A49B8"/>
    <w:rsid w:val="005E6634"/>
    <w:rsid w:val="00654896"/>
    <w:rsid w:val="006C7938"/>
    <w:rsid w:val="00747138"/>
    <w:rsid w:val="00760E9B"/>
    <w:rsid w:val="007B4115"/>
    <w:rsid w:val="008006FA"/>
    <w:rsid w:val="00883C4E"/>
    <w:rsid w:val="008F2DD8"/>
    <w:rsid w:val="009267A2"/>
    <w:rsid w:val="00965F3D"/>
    <w:rsid w:val="0096639B"/>
    <w:rsid w:val="00A05335"/>
    <w:rsid w:val="00A14943"/>
    <w:rsid w:val="00A342CA"/>
    <w:rsid w:val="00A54DDE"/>
    <w:rsid w:val="00A56EEA"/>
    <w:rsid w:val="00AA515B"/>
    <w:rsid w:val="00AC603D"/>
    <w:rsid w:val="00AD7F92"/>
    <w:rsid w:val="00AE62C0"/>
    <w:rsid w:val="00BA174F"/>
    <w:rsid w:val="00BE1371"/>
    <w:rsid w:val="00D05BDB"/>
    <w:rsid w:val="00D14549"/>
    <w:rsid w:val="00D577EF"/>
    <w:rsid w:val="00D93170"/>
    <w:rsid w:val="00D968DA"/>
    <w:rsid w:val="00E17C17"/>
    <w:rsid w:val="00F06724"/>
    <w:rsid w:val="00F068B6"/>
    <w:rsid w:val="00F248B9"/>
    <w:rsid w:val="00F62374"/>
    <w:rsid w:val="00F625A9"/>
    <w:rsid w:val="00F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C75B"/>
  <w15:docId w15:val="{C9D30EB5-DF39-4A00-B979-3E2B7EF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27304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730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2730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3047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73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4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47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4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sdashes">
    <w:name w:val="Bullets (dashes)"/>
    <w:basedOn w:val="Normal"/>
    <w:rsid w:val="008F2DD8"/>
    <w:pPr>
      <w:tabs>
        <w:tab w:val="num" w:pos="720"/>
        <w:tab w:val="left" w:pos="1247"/>
      </w:tabs>
      <w:spacing w:before="120" w:after="60"/>
      <w:ind w:left="1247" w:hanging="340"/>
    </w:pPr>
    <w:rPr>
      <w:rFonts w:ascii="Tahoma" w:hAnsi="Tahoma"/>
      <w:color w:val="00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067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Parker-Watts</dc:creator>
  <cp:lastModifiedBy>Veal</cp:lastModifiedBy>
  <cp:revision>3</cp:revision>
  <cp:lastPrinted>2017-09-19T13:23:00Z</cp:lastPrinted>
  <dcterms:created xsi:type="dcterms:W3CDTF">2017-11-14T16:39:00Z</dcterms:created>
  <dcterms:modified xsi:type="dcterms:W3CDTF">2018-01-16T19:02:00Z</dcterms:modified>
</cp:coreProperties>
</file>